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52A9" w:rsidRPr="002C4E4C" w:rsidRDefault="004152A9" w:rsidP="004152A9">
      <w:pPr>
        <w:jc w:val="center"/>
        <w:rPr>
          <w:b/>
          <w:color w:val="595959"/>
          <w:sz w:val="32"/>
          <w:szCs w:val="32"/>
        </w:rPr>
      </w:pPr>
      <w:r w:rsidRPr="002C4E4C">
        <w:rPr>
          <w:b/>
          <w:color w:val="595959"/>
          <w:sz w:val="32"/>
          <w:szCs w:val="32"/>
        </w:rPr>
        <w:t>COMISSÃO DE LEGISLAÇÃO, JUSTIÇA E REDAÇÃO</w:t>
      </w:r>
    </w:p>
    <w:p w:rsidR="004152A9" w:rsidRPr="002C4E4C" w:rsidRDefault="006C585D" w:rsidP="004152A9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P A R E C E R nº 05/2023</w:t>
      </w:r>
    </w:p>
    <w:p w:rsidR="004152A9" w:rsidRPr="002C4E4C" w:rsidRDefault="004152A9" w:rsidP="004152A9">
      <w:pPr>
        <w:spacing w:after="0"/>
        <w:jc w:val="both"/>
        <w:rPr>
          <w:b/>
        </w:rPr>
      </w:pPr>
    </w:p>
    <w:p w:rsidR="004152A9" w:rsidRPr="005C7D73" w:rsidRDefault="004152A9" w:rsidP="004152A9">
      <w:pPr>
        <w:spacing w:after="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OBJETO: Projeto de Lei </w:t>
      </w:r>
      <w:r w:rsidR="006A02D7">
        <w:rPr>
          <w:b/>
          <w:sz w:val="24"/>
          <w:szCs w:val="24"/>
        </w:rPr>
        <w:t xml:space="preserve">CM </w:t>
      </w:r>
      <w:r>
        <w:rPr>
          <w:b/>
          <w:sz w:val="24"/>
          <w:szCs w:val="24"/>
        </w:rPr>
        <w:t xml:space="preserve">nº </w:t>
      </w:r>
      <w:r w:rsidR="006C585D">
        <w:rPr>
          <w:b/>
          <w:sz w:val="24"/>
          <w:szCs w:val="24"/>
        </w:rPr>
        <w:t>04</w:t>
      </w:r>
      <w:r w:rsidRPr="005C7D73">
        <w:rPr>
          <w:b/>
          <w:sz w:val="24"/>
          <w:szCs w:val="24"/>
        </w:rPr>
        <w:t>/20</w:t>
      </w:r>
      <w:r w:rsidR="006C585D">
        <w:rPr>
          <w:b/>
          <w:sz w:val="24"/>
          <w:szCs w:val="24"/>
        </w:rPr>
        <w:t>23</w:t>
      </w:r>
    </w:p>
    <w:p w:rsidR="004152A9" w:rsidRPr="005C7D73" w:rsidRDefault="004152A9" w:rsidP="004152A9">
      <w:pPr>
        <w:spacing w:after="0"/>
        <w:jc w:val="both"/>
        <w:rPr>
          <w:b/>
          <w:sz w:val="24"/>
          <w:szCs w:val="24"/>
        </w:rPr>
      </w:pPr>
      <w:r w:rsidRPr="005C7D73">
        <w:rPr>
          <w:b/>
          <w:sz w:val="24"/>
          <w:szCs w:val="24"/>
        </w:rPr>
        <w:t xml:space="preserve">AUTORIA: Poder </w:t>
      </w:r>
      <w:r w:rsidR="006A02D7">
        <w:rPr>
          <w:b/>
          <w:sz w:val="24"/>
          <w:szCs w:val="24"/>
        </w:rPr>
        <w:t>Legisla</w:t>
      </w:r>
      <w:r w:rsidRPr="005C7D73">
        <w:rPr>
          <w:b/>
          <w:sz w:val="24"/>
          <w:szCs w:val="24"/>
        </w:rPr>
        <w:t>tivo</w:t>
      </w:r>
    </w:p>
    <w:p w:rsidR="004152A9" w:rsidRPr="005C7D73" w:rsidRDefault="004152A9" w:rsidP="004152A9">
      <w:pPr>
        <w:spacing w:after="0" w:line="240" w:lineRule="auto"/>
        <w:jc w:val="both"/>
        <w:rPr>
          <w:b/>
          <w:sz w:val="24"/>
          <w:szCs w:val="24"/>
        </w:rPr>
      </w:pPr>
    </w:p>
    <w:p w:rsidR="006A02D7" w:rsidRDefault="004152A9" w:rsidP="004152A9">
      <w:pPr>
        <w:spacing w:after="0"/>
        <w:ind w:firstLine="851"/>
        <w:jc w:val="both"/>
        <w:rPr>
          <w:rFonts w:cs="Calibri"/>
          <w:sz w:val="24"/>
          <w:szCs w:val="24"/>
        </w:rPr>
      </w:pPr>
      <w:r w:rsidRPr="005C7D73">
        <w:rPr>
          <w:sz w:val="24"/>
          <w:szCs w:val="24"/>
        </w:rPr>
        <w:t>Em cumprimento à disposição do art. 60 do Regimento Interno desta Câmara Municipal, os membros da Comissão de Legislação, Justiça e Redação passam examinar e op</w:t>
      </w:r>
      <w:r w:rsidR="006A02D7">
        <w:rPr>
          <w:sz w:val="24"/>
          <w:szCs w:val="24"/>
        </w:rPr>
        <w:t>inar a respeit</w:t>
      </w:r>
      <w:r w:rsidR="006C585D">
        <w:rPr>
          <w:sz w:val="24"/>
          <w:szCs w:val="24"/>
        </w:rPr>
        <w:t>o da proposição apresentada pelo Vereador Carlos Edmilson de Moura,</w:t>
      </w:r>
      <w:r w:rsidRPr="005C7D73">
        <w:rPr>
          <w:sz w:val="24"/>
          <w:szCs w:val="24"/>
        </w:rPr>
        <w:t xml:space="preserve"> que submete</w:t>
      </w:r>
      <w:r w:rsidR="006C585D">
        <w:rPr>
          <w:sz w:val="24"/>
          <w:szCs w:val="24"/>
        </w:rPr>
        <w:t xml:space="preserve"> à apreciação do Poder Legislativo</w:t>
      </w:r>
      <w:r w:rsidR="006A02D7">
        <w:rPr>
          <w:sz w:val="24"/>
          <w:szCs w:val="24"/>
        </w:rPr>
        <w:t xml:space="preserve"> </w:t>
      </w:r>
      <w:r w:rsidRPr="005C7D73">
        <w:rPr>
          <w:sz w:val="24"/>
          <w:szCs w:val="24"/>
        </w:rPr>
        <w:t xml:space="preserve">o projeto de lei em referência, que </w:t>
      </w:r>
      <w:r w:rsidR="006C585D">
        <w:rPr>
          <w:rFonts w:cs="Calibri"/>
          <w:sz w:val="24"/>
          <w:szCs w:val="24"/>
        </w:rPr>
        <w:t>p</w:t>
      </w:r>
      <w:r w:rsidR="006C585D" w:rsidRPr="006C585D">
        <w:rPr>
          <w:rFonts w:cs="Calibri"/>
          <w:sz w:val="24"/>
          <w:szCs w:val="24"/>
        </w:rPr>
        <w:t>roíbe a comercialização, queima, soltura e manuseio de fogos de artifício e artefatos pirotécnicos de alto impacto sonoro, tecnicamente classificados como “fogos de estampido” e “artigos explosivos” no</w:t>
      </w:r>
      <w:r w:rsidR="001F4781">
        <w:rPr>
          <w:rFonts w:cs="Calibri"/>
          <w:sz w:val="24"/>
          <w:szCs w:val="24"/>
        </w:rPr>
        <w:t>s limites do</w:t>
      </w:r>
      <w:bookmarkStart w:id="0" w:name="_GoBack"/>
      <w:bookmarkEnd w:id="0"/>
      <w:r w:rsidR="006C585D" w:rsidRPr="006C585D">
        <w:rPr>
          <w:rFonts w:cs="Calibri"/>
          <w:sz w:val="24"/>
          <w:szCs w:val="24"/>
        </w:rPr>
        <w:t xml:space="preserve">  Município</w:t>
      </w:r>
      <w:r w:rsidR="006C585D">
        <w:rPr>
          <w:rFonts w:cs="Calibri"/>
          <w:sz w:val="24"/>
          <w:szCs w:val="24"/>
        </w:rPr>
        <w:t>, o que se faz nos termos a seguir</w:t>
      </w:r>
      <w:r w:rsidR="006A02D7">
        <w:rPr>
          <w:rFonts w:cs="Calibri"/>
          <w:sz w:val="24"/>
          <w:szCs w:val="24"/>
        </w:rPr>
        <w:t>.</w:t>
      </w:r>
    </w:p>
    <w:p w:rsidR="006A02D7" w:rsidRDefault="006A02D7" w:rsidP="004152A9">
      <w:pPr>
        <w:spacing w:after="0"/>
        <w:ind w:firstLine="851"/>
        <w:jc w:val="both"/>
        <w:rPr>
          <w:rFonts w:cs="Calibri"/>
          <w:sz w:val="24"/>
          <w:szCs w:val="24"/>
        </w:rPr>
      </w:pPr>
    </w:p>
    <w:p w:rsidR="004152A9" w:rsidRPr="005C7D73" w:rsidRDefault="004152A9" w:rsidP="004152A9">
      <w:pPr>
        <w:spacing w:after="0"/>
        <w:ind w:firstLine="851"/>
        <w:jc w:val="both"/>
        <w:rPr>
          <w:rFonts w:cs="Calibri"/>
          <w:sz w:val="24"/>
          <w:szCs w:val="24"/>
        </w:rPr>
      </w:pPr>
      <w:r w:rsidRPr="005C7D73">
        <w:rPr>
          <w:sz w:val="24"/>
          <w:szCs w:val="24"/>
        </w:rPr>
        <w:t xml:space="preserve">No que se refere aos aspectos constitucional e legal, a proposição está em condições de ser apreciada por essa Casa Legislativa, eis que a matéria versada no projeto </w:t>
      </w:r>
      <w:r w:rsidR="006C585D">
        <w:rPr>
          <w:sz w:val="24"/>
          <w:szCs w:val="24"/>
        </w:rPr>
        <w:t>não se trata de</w:t>
      </w:r>
      <w:r w:rsidRPr="005C7D73">
        <w:rPr>
          <w:sz w:val="24"/>
          <w:szCs w:val="24"/>
        </w:rPr>
        <w:t xml:space="preserve"> </w:t>
      </w:r>
      <w:r w:rsidRPr="005C7D73">
        <w:rPr>
          <w:rFonts w:cs="Calibri"/>
          <w:sz w:val="24"/>
          <w:szCs w:val="24"/>
        </w:rPr>
        <w:t>iniciati</w:t>
      </w:r>
      <w:r w:rsidR="006C585D">
        <w:rPr>
          <w:rFonts w:cs="Calibri"/>
          <w:sz w:val="24"/>
          <w:szCs w:val="24"/>
        </w:rPr>
        <w:t>va privativa do Poder Executivo, nem tampouco acarreta</w:t>
      </w:r>
      <w:r w:rsidR="006C585D" w:rsidRPr="006C585D">
        <w:rPr>
          <w:rFonts w:cs="Calibri"/>
          <w:sz w:val="24"/>
          <w:szCs w:val="24"/>
        </w:rPr>
        <w:t xml:space="preserve"> aumento de gastos para o poder público</w:t>
      </w:r>
      <w:r w:rsidR="006C585D">
        <w:rPr>
          <w:rFonts w:cs="Calibri"/>
          <w:sz w:val="24"/>
          <w:szCs w:val="24"/>
        </w:rPr>
        <w:t>.</w:t>
      </w:r>
    </w:p>
    <w:p w:rsidR="004152A9" w:rsidRPr="005C7D73" w:rsidRDefault="004152A9" w:rsidP="004152A9">
      <w:pPr>
        <w:tabs>
          <w:tab w:val="left" w:pos="0"/>
          <w:tab w:val="left" w:pos="1134"/>
        </w:tabs>
        <w:spacing w:after="0" w:line="240" w:lineRule="auto"/>
        <w:ind w:firstLine="851"/>
        <w:jc w:val="both"/>
        <w:rPr>
          <w:sz w:val="24"/>
          <w:szCs w:val="24"/>
        </w:rPr>
      </w:pPr>
    </w:p>
    <w:p w:rsidR="004152A9" w:rsidRPr="005C7D73" w:rsidRDefault="004152A9" w:rsidP="004152A9">
      <w:pPr>
        <w:tabs>
          <w:tab w:val="left" w:pos="0"/>
          <w:tab w:val="left" w:pos="1134"/>
        </w:tabs>
        <w:spacing w:after="0"/>
        <w:ind w:firstLine="851"/>
        <w:jc w:val="both"/>
        <w:rPr>
          <w:sz w:val="24"/>
          <w:szCs w:val="24"/>
        </w:rPr>
      </w:pPr>
      <w:r w:rsidRPr="005C7D73">
        <w:rPr>
          <w:sz w:val="24"/>
          <w:szCs w:val="24"/>
        </w:rPr>
        <w:t>Quanto aos demais aspectos (regimental, gramatical e lógico), o projeto de lei os atende integralmente, dado que foi apresentado na forma prevista no Regimento Interno e sua redação é clara e objetiva, segundo os critérios estabelecidos na Lei Complementar Federal nº 107/2001, que regulamenta a elaboração, redação, alteração e consolidação das leis.</w:t>
      </w:r>
    </w:p>
    <w:p w:rsidR="004152A9" w:rsidRPr="005C7D73" w:rsidRDefault="004152A9" w:rsidP="004152A9">
      <w:pPr>
        <w:tabs>
          <w:tab w:val="left" w:pos="0"/>
          <w:tab w:val="left" w:pos="1134"/>
        </w:tabs>
        <w:spacing w:after="0" w:line="240" w:lineRule="auto"/>
        <w:ind w:firstLine="851"/>
        <w:jc w:val="both"/>
        <w:rPr>
          <w:sz w:val="24"/>
          <w:szCs w:val="24"/>
        </w:rPr>
      </w:pPr>
    </w:p>
    <w:p w:rsidR="004152A9" w:rsidRPr="005C7D73" w:rsidRDefault="004152A9" w:rsidP="004152A9">
      <w:pPr>
        <w:tabs>
          <w:tab w:val="left" w:pos="0"/>
          <w:tab w:val="left" w:pos="1134"/>
        </w:tabs>
        <w:spacing w:after="0"/>
        <w:ind w:firstLine="851"/>
        <w:jc w:val="both"/>
        <w:rPr>
          <w:sz w:val="24"/>
          <w:szCs w:val="24"/>
        </w:rPr>
      </w:pPr>
      <w:r w:rsidRPr="005C7D73">
        <w:rPr>
          <w:sz w:val="24"/>
          <w:szCs w:val="24"/>
        </w:rPr>
        <w:t xml:space="preserve">Concluindo, esta Comissão, pela unanimidade dos seus membros, </w:t>
      </w:r>
      <w:r w:rsidRPr="005C7D73">
        <w:rPr>
          <w:b/>
          <w:sz w:val="24"/>
          <w:szCs w:val="24"/>
        </w:rPr>
        <w:t>opina</w:t>
      </w:r>
      <w:r w:rsidRPr="005C7D73">
        <w:rPr>
          <w:sz w:val="24"/>
          <w:szCs w:val="24"/>
        </w:rPr>
        <w:t xml:space="preserve"> no sentido de que a proposição ora em pauta está em condições de ter o seu mérito apreciado pelo Plenário desta Casa Legislativa.</w:t>
      </w:r>
    </w:p>
    <w:p w:rsidR="004152A9" w:rsidRPr="005C7D73" w:rsidRDefault="004152A9" w:rsidP="004152A9">
      <w:pPr>
        <w:tabs>
          <w:tab w:val="left" w:pos="0"/>
          <w:tab w:val="left" w:pos="1134"/>
        </w:tabs>
        <w:spacing w:after="0"/>
        <w:ind w:firstLine="851"/>
        <w:jc w:val="both"/>
        <w:rPr>
          <w:sz w:val="24"/>
          <w:szCs w:val="24"/>
        </w:rPr>
      </w:pPr>
    </w:p>
    <w:p w:rsidR="004152A9" w:rsidRPr="005C7D73" w:rsidRDefault="004152A9" w:rsidP="004152A9">
      <w:pPr>
        <w:tabs>
          <w:tab w:val="left" w:pos="0"/>
          <w:tab w:val="left" w:pos="1134"/>
        </w:tabs>
        <w:spacing w:after="0"/>
        <w:jc w:val="center"/>
        <w:rPr>
          <w:sz w:val="24"/>
          <w:szCs w:val="24"/>
        </w:rPr>
      </w:pPr>
      <w:r w:rsidRPr="005C7D73">
        <w:rPr>
          <w:sz w:val="24"/>
          <w:szCs w:val="24"/>
        </w:rPr>
        <w:t xml:space="preserve">É o parecer, </w:t>
      </w:r>
      <w:r w:rsidRPr="005C7D73">
        <w:rPr>
          <w:i/>
          <w:sz w:val="24"/>
          <w:szCs w:val="24"/>
        </w:rPr>
        <w:t>sub censura.</w:t>
      </w:r>
    </w:p>
    <w:p w:rsidR="004152A9" w:rsidRPr="005C7D73" w:rsidRDefault="004152A9" w:rsidP="004152A9">
      <w:pPr>
        <w:tabs>
          <w:tab w:val="left" w:pos="0"/>
          <w:tab w:val="left" w:pos="1134"/>
        </w:tabs>
        <w:spacing w:after="0" w:line="360" w:lineRule="auto"/>
        <w:jc w:val="center"/>
        <w:rPr>
          <w:sz w:val="24"/>
          <w:szCs w:val="24"/>
        </w:rPr>
      </w:pPr>
    </w:p>
    <w:p w:rsidR="004152A9" w:rsidRPr="005C7D73" w:rsidRDefault="006C585D" w:rsidP="004152A9">
      <w:pPr>
        <w:tabs>
          <w:tab w:val="left" w:pos="0"/>
          <w:tab w:val="left" w:pos="1134"/>
        </w:tabs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>Quitandinha, 11</w:t>
      </w:r>
      <w:r w:rsidR="004152A9" w:rsidRPr="005C7D73">
        <w:rPr>
          <w:sz w:val="24"/>
          <w:szCs w:val="24"/>
        </w:rPr>
        <w:t xml:space="preserve"> de </w:t>
      </w:r>
      <w:r>
        <w:rPr>
          <w:sz w:val="24"/>
          <w:szCs w:val="24"/>
        </w:rPr>
        <w:t>abril de 2023</w:t>
      </w:r>
    </w:p>
    <w:p w:rsidR="004152A9" w:rsidRPr="005C7D73" w:rsidRDefault="004152A9" w:rsidP="004152A9">
      <w:pPr>
        <w:tabs>
          <w:tab w:val="left" w:pos="0"/>
          <w:tab w:val="left" w:pos="1134"/>
        </w:tabs>
        <w:spacing w:after="0" w:line="360" w:lineRule="auto"/>
        <w:jc w:val="center"/>
        <w:rPr>
          <w:sz w:val="24"/>
          <w:szCs w:val="24"/>
        </w:rPr>
      </w:pPr>
    </w:p>
    <w:p w:rsidR="006C585D" w:rsidRPr="006C585D" w:rsidRDefault="006C585D" w:rsidP="006C585D">
      <w:pPr>
        <w:tabs>
          <w:tab w:val="left" w:pos="0"/>
          <w:tab w:val="left" w:pos="1134"/>
        </w:tabs>
        <w:spacing w:after="0"/>
        <w:jc w:val="center"/>
        <w:rPr>
          <w:sz w:val="24"/>
          <w:szCs w:val="24"/>
        </w:rPr>
      </w:pPr>
      <w:r w:rsidRPr="006C585D">
        <w:rPr>
          <w:sz w:val="24"/>
          <w:szCs w:val="24"/>
        </w:rPr>
        <w:t xml:space="preserve">Vereador Amilton </w:t>
      </w:r>
      <w:proofErr w:type="spellStart"/>
      <w:r w:rsidRPr="006C585D">
        <w:rPr>
          <w:sz w:val="24"/>
          <w:szCs w:val="24"/>
        </w:rPr>
        <w:t>Godk</w:t>
      </w:r>
      <w:proofErr w:type="spellEnd"/>
      <w:r w:rsidRPr="006C585D">
        <w:rPr>
          <w:sz w:val="24"/>
          <w:szCs w:val="24"/>
        </w:rPr>
        <w:t xml:space="preserve"> Filho – Presidente</w:t>
      </w:r>
    </w:p>
    <w:p w:rsidR="006C585D" w:rsidRPr="006C585D" w:rsidRDefault="006C585D" w:rsidP="006C585D">
      <w:pPr>
        <w:tabs>
          <w:tab w:val="left" w:pos="0"/>
          <w:tab w:val="left" w:pos="1134"/>
        </w:tabs>
        <w:spacing w:after="0"/>
        <w:jc w:val="center"/>
        <w:rPr>
          <w:sz w:val="24"/>
          <w:szCs w:val="24"/>
        </w:rPr>
      </w:pPr>
      <w:r w:rsidRPr="006C585D">
        <w:rPr>
          <w:sz w:val="24"/>
          <w:szCs w:val="24"/>
        </w:rPr>
        <w:t xml:space="preserve"> </w:t>
      </w:r>
    </w:p>
    <w:p w:rsidR="006C585D" w:rsidRPr="006C585D" w:rsidRDefault="006C585D" w:rsidP="006C585D">
      <w:pPr>
        <w:tabs>
          <w:tab w:val="left" w:pos="0"/>
          <w:tab w:val="left" w:pos="1134"/>
        </w:tabs>
        <w:spacing w:after="0"/>
        <w:jc w:val="center"/>
        <w:rPr>
          <w:sz w:val="24"/>
          <w:szCs w:val="24"/>
        </w:rPr>
      </w:pPr>
      <w:r w:rsidRPr="006C585D">
        <w:rPr>
          <w:sz w:val="24"/>
          <w:szCs w:val="24"/>
        </w:rPr>
        <w:t>Vereador Eleandro Meira de Andrade - Relator</w:t>
      </w:r>
    </w:p>
    <w:p w:rsidR="006C585D" w:rsidRPr="006C585D" w:rsidRDefault="006C585D" w:rsidP="006C585D">
      <w:pPr>
        <w:tabs>
          <w:tab w:val="left" w:pos="0"/>
          <w:tab w:val="left" w:pos="1134"/>
        </w:tabs>
        <w:spacing w:after="0"/>
        <w:jc w:val="center"/>
        <w:rPr>
          <w:sz w:val="24"/>
          <w:szCs w:val="24"/>
        </w:rPr>
      </w:pPr>
    </w:p>
    <w:p w:rsidR="00F36D07" w:rsidRPr="006A02D7" w:rsidRDefault="006C585D" w:rsidP="006C585D">
      <w:pPr>
        <w:tabs>
          <w:tab w:val="left" w:pos="0"/>
          <w:tab w:val="left" w:pos="1134"/>
        </w:tabs>
        <w:spacing w:after="0"/>
        <w:jc w:val="center"/>
        <w:rPr>
          <w:sz w:val="24"/>
          <w:szCs w:val="24"/>
        </w:rPr>
      </w:pPr>
      <w:r w:rsidRPr="006C585D">
        <w:rPr>
          <w:sz w:val="24"/>
          <w:szCs w:val="24"/>
        </w:rPr>
        <w:t>Vereador João Acir Alves dos Santos – Membro</w:t>
      </w:r>
    </w:p>
    <w:sectPr w:rsidR="00F36D07" w:rsidRPr="006A02D7" w:rsidSect="00972652">
      <w:headerReference w:type="default" r:id="rId6"/>
      <w:pgSz w:w="11906" w:h="16838"/>
      <w:pgMar w:top="1134" w:right="737" w:bottom="737" w:left="153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A81897">
      <w:pPr>
        <w:spacing w:after="0" w:line="240" w:lineRule="auto"/>
      </w:pPr>
      <w:r>
        <w:separator/>
      </w:r>
    </w:p>
  </w:endnote>
  <w:endnote w:type="continuationSeparator" w:id="0">
    <w:p w:rsidR="00000000" w:rsidRDefault="00A818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opperplate Gothic Light">
    <w:panose1 w:val="020E05070202060204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A81897">
      <w:pPr>
        <w:spacing w:after="0" w:line="240" w:lineRule="auto"/>
      </w:pPr>
      <w:r>
        <w:separator/>
      </w:r>
    </w:p>
  </w:footnote>
  <w:footnote w:type="continuationSeparator" w:id="0">
    <w:p w:rsidR="00000000" w:rsidRDefault="00A818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2652" w:rsidRDefault="00A81897" w:rsidP="00972652">
    <w:pPr>
      <w:keepNext/>
      <w:spacing w:after="0" w:line="240" w:lineRule="auto"/>
      <w:outlineLvl w:val="0"/>
      <w:rPr>
        <w:rFonts w:ascii="Copperplate Gothic Light" w:eastAsia="Times New Roman" w:hAnsi="Copperplate Gothic Light" w:cs="Arial"/>
        <w:b/>
        <w:i/>
        <w:sz w:val="36"/>
        <w:szCs w:val="36"/>
        <w:lang w:eastAsia="pt-BR"/>
      </w:rPr>
    </w:pPr>
    <w:r>
      <w:rPr>
        <w:rFonts w:ascii="Copperplate Gothic Light" w:eastAsia="Times New Roman" w:hAnsi="Copperplate Gothic Light" w:cs="Arial"/>
        <w:b/>
        <w:i/>
        <w:noProof/>
        <w:sz w:val="36"/>
        <w:szCs w:val="36"/>
        <w:lang w:eastAsia="pt-BR"/>
      </w:rPr>
      <w:object w:dxaOrig="1440" w:dyaOrig="144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5" type="#_x0000_t75" style="position:absolute;margin-left:-54.3pt;margin-top:-17.6pt;width:68.25pt;height:68.8pt;z-index:-251658752" fillcolor="window">
          <v:imagedata r:id="rId1" o:title=""/>
        </v:shape>
        <o:OLEObject Type="Embed" ProgID="PBrush" ShapeID="_x0000_s1025" DrawAspect="Content" ObjectID="_1742718175" r:id="rId2"/>
      </w:object>
    </w:r>
    <w:r w:rsidR="00E458BE">
      <w:rPr>
        <w:rFonts w:ascii="Copperplate Gothic Light" w:eastAsia="Times New Roman" w:hAnsi="Copperplate Gothic Light" w:cs="Arial"/>
        <w:b/>
        <w:i/>
        <w:sz w:val="36"/>
        <w:szCs w:val="36"/>
        <w:lang w:eastAsia="pt-BR"/>
      </w:rPr>
      <w:t xml:space="preserve">       CÂMARA MUNICIPAL DE QUITANDINHA</w:t>
    </w:r>
  </w:p>
  <w:p w:rsidR="00972652" w:rsidRDefault="00E458BE" w:rsidP="00972652">
    <w:pPr>
      <w:keepNext/>
      <w:spacing w:after="0" w:line="240" w:lineRule="auto"/>
      <w:jc w:val="center"/>
      <w:outlineLvl w:val="0"/>
      <w:rPr>
        <w:rFonts w:ascii="Copperplate Gothic Light" w:eastAsia="Times New Roman" w:hAnsi="Copperplate Gothic Light" w:cs="Arial"/>
        <w:b/>
        <w:i/>
        <w:sz w:val="36"/>
        <w:szCs w:val="36"/>
        <w:lang w:eastAsia="pt-BR"/>
      </w:rPr>
    </w:pPr>
    <w:r>
      <w:rPr>
        <w:rFonts w:ascii="Copperplate Gothic Light" w:eastAsia="Times New Roman" w:hAnsi="Copperplate Gothic Light" w:cs="Arial"/>
        <w:b/>
        <w:i/>
        <w:sz w:val="36"/>
        <w:szCs w:val="36"/>
        <w:lang w:eastAsia="pt-BR"/>
      </w:rPr>
      <w:t>Estado do Paraná</w:t>
    </w:r>
  </w:p>
  <w:p w:rsidR="00972652" w:rsidRDefault="00E458BE" w:rsidP="00972652">
    <w:pPr>
      <w:tabs>
        <w:tab w:val="left" w:pos="1995"/>
        <w:tab w:val="center" w:pos="4960"/>
      </w:tabs>
      <w:spacing w:after="0"/>
      <w:ind w:left="709"/>
      <w:jc w:val="center"/>
      <w:rPr>
        <w:rFonts w:ascii="Times New Roman" w:hAnsi="Times New Roman"/>
        <w:b/>
        <w:i/>
        <w:sz w:val="20"/>
      </w:rPr>
    </w:pPr>
    <w:r>
      <w:rPr>
        <w:rFonts w:ascii="Times New Roman" w:hAnsi="Times New Roman"/>
        <w:b/>
        <w:i/>
        <w:sz w:val="20"/>
      </w:rPr>
      <w:t>Avenida Fernandes de Andrade, 839 - Centro –Fone (41) 3623 1443</w:t>
    </w:r>
  </w:p>
  <w:p w:rsidR="00972652" w:rsidRPr="00D741C5" w:rsidRDefault="00E458BE" w:rsidP="00972652">
    <w:pPr>
      <w:spacing w:after="0"/>
      <w:ind w:left="709"/>
      <w:jc w:val="center"/>
      <w:rPr>
        <w:rFonts w:ascii="Times New Roman" w:hAnsi="Times New Roman"/>
        <w:b/>
        <w:i/>
        <w:sz w:val="20"/>
        <w:u w:val="single"/>
      </w:rPr>
    </w:pPr>
    <w:r w:rsidRPr="00D741C5">
      <w:rPr>
        <w:rFonts w:ascii="Times New Roman" w:hAnsi="Times New Roman"/>
        <w:b/>
        <w:i/>
        <w:sz w:val="20"/>
        <w:u w:val="single"/>
      </w:rPr>
      <w:t xml:space="preserve">E-mail: </w:t>
    </w:r>
    <w:hyperlink r:id="rId3" w:history="1">
      <w:r w:rsidRPr="00D741C5">
        <w:rPr>
          <w:rStyle w:val="Hyperlink"/>
          <w:rFonts w:ascii="Times New Roman" w:hAnsi="Times New Roman"/>
          <w:b/>
          <w:i/>
          <w:sz w:val="20"/>
        </w:rPr>
        <w:t>administrativo@camaradequitandinha.pr.gov.br</w:t>
      </w:r>
    </w:hyperlink>
    <w:r w:rsidRPr="00D741C5">
      <w:rPr>
        <w:rFonts w:ascii="Times New Roman" w:hAnsi="Times New Roman"/>
        <w:b/>
        <w:i/>
        <w:sz w:val="20"/>
        <w:u w:val="single"/>
      </w:rPr>
      <w:t>Site: camaradequitandinha.pr.gov.br</w:t>
    </w:r>
  </w:p>
  <w:p w:rsidR="00972652" w:rsidRDefault="00E458BE" w:rsidP="00972652">
    <w:pPr>
      <w:tabs>
        <w:tab w:val="center" w:pos="4252"/>
        <w:tab w:val="right" w:pos="8504"/>
      </w:tabs>
      <w:spacing w:after="0" w:line="240" w:lineRule="auto"/>
      <w:rPr>
        <w:rFonts w:ascii="Copperplate Gothic Light" w:hAnsi="Copperplate Gothic Light"/>
        <w:b/>
        <w:i/>
      </w:rPr>
    </w:pPr>
    <w:r>
      <w:rPr>
        <w:rFonts w:ascii="Copperplate Gothic Light" w:hAnsi="Copperplate Gothic Light"/>
        <w:b/>
        <w:i/>
      </w:rPr>
      <w:tab/>
    </w:r>
  </w:p>
  <w:p w:rsidR="00972652" w:rsidRDefault="00A81897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52A9"/>
    <w:rsid w:val="001F4781"/>
    <w:rsid w:val="004152A9"/>
    <w:rsid w:val="006A02D7"/>
    <w:rsid w:val="006C585D"/>
    <w:rsid w:val="00A81897"/>
    <w:rsid w:val="00E458BE"/>
    <w:rsid w:val="00F36D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943C0970-027D-488C-B5B6-727D78759F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152A9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152A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152A9"/>
    <w:rPr>
      <w:rFonts w:ascii="Calibri" w:eastAsia="Calibri" w:hAnsi="Calibri" w:cs="Times New Roman"/>
    </w:rPr>
  </w:style>
  <w:style w:type="character" w:styleId="Hyperlink">
    <w:name w:val="Hyperlink"/>
    <w:basedOn w:val="Fontepargpadro"/>
    <w:uiPriority w:val="99"/>
    <w:unhideWhenUsed/>
    <w:rsid w:val="004152A9"/>
    <w:rPr>
      <w:color w:val="0000FF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F47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F4781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administrativo@camaradequitandinha.pr.gov.br" TargetMode="External"/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273</Words>
  <Characters>1479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Windows</cp:lastModifiedBy>
  <cp:revision>3</cp:revision>
  <cp:lastPrinted>2023-04-11T13:43:00Z</cp:lastPrinted>
  <dcterms:created xsi:type="dcterms:W3CDTF">2020-08-26T18:36:00Z</dcterms:created>
  <dcterms:modified xsi:type="dcterms:W3CDTF">2023-04-11T14:37:00Z</dcterms:modified>
</cp:coreProperties>
</file>